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МИНИСТЕРСТВО ОБРАЗОВАНИЯ И НАУКИ РОССИЙСКОЙ ФЕДЕРАЦИИ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ДЕПАРТАМЕНТ ГОСУДАРСТВЕННОЙ ПОЛИТИКИ В СФЕРЕ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ОБЩЕГО ОБРАЗОВАНИЯ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ПИСЬМО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от 14 мая 2018 г. N 08-1184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 НАПРАВЛЕНИИ ИНФОРМАЦИИ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Департамент государственной политики в сфере общего образования </w:t>
      </w:r>
      <w:proofErr w:type="spell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Минобрнауки</w:t>
      </w:r>
      <w:proofErr w:type="spell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России направляет для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сведения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разработанные Временной комиссией Совета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Федерации по развитию информационного общества методические рекомендации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 размещении на информационных стендах, официальных интернет-сайтах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других информационных ресурсах общеобразовательных организаций и органов,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осуществляющих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управление в сфере образования, информации о безопасном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поведении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 использовании сети "Интернет".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Директор Департамента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А.Е.ПЕТРОВ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Приложение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МЕТОДИЧЕСКИЕ РЕКОМЕНДАЦИИ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 РАЗМЕЩЕНИИ НА ИНФОРМАЦИОННЫХ СТЕНДАХ, ОФИЦИАЛЬНЫХ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ИНТЕРНЕТ-САЙТАХ</w:t>
      </w:r>
      <w:proofErr w:type="gramEnd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И ДРУГИХ ИНФОРМАЦИОННЫХ РЕСУРСАХ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ОБЩЕОБРАЗОВАТЕЛЬНЫХ ОРГАНИЗАЦИЙ И ОРГАНОВ,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ОСУЩЕСТВЛЯЮЩИХ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УПРАВЛЕНИЕ В СФЕРЕ ОБРАЗОВАНИЯ, ИНФОРМАЦИИ О </w:t>
      </w:r>
      <w:proofErr w:type="gramStart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БЕЗОПАСНОМ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ПОВЕДЕНИИ</w:t>
      </w:r>
      <w:proofErr w:type="gramEnd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И ИСПОЛЬЗОВАНИИ СЕТИ "ИНТЕРНЕТ"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Экспертами и членами Временной комиссии Совета Федерации по развитию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информационного общества в рамках выполнения рекомендаций парламентских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слушаний "Актуальные вопросы обеспечения безопасности и развития детей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информационном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пространстве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>", которые прошли в Совете Федерации 17 апреля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2017 г., были разработаны методические рекомендации о размещении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информационных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стендах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>, официальных интернет-сайтах и других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информационных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ресурсах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общеобразовательных организаций и органов,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осуществляющих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управление в сфере образования, информации о безопасном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поведении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 использовании сети "Интернет" (далее - методические рекомендации).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lastRenderedPageBreak/>
        <w:t>Методические рекомендации направлены на качественное повышение уровня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деятельности общеобразовательных организаций и органов,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осуществляющих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управление в сфере образования, в части информирования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учащихся, их родителей (законных представителей) и педагогических работников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 основных аспектах информационной безопасности.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Методические рекомендации позволят общеобразовательным организациям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органам, осуществляющим управление в сфере образования, актуализировать уже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используемые и размещенные информационные материалы, так и подготовить их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 случае их отсутствия с учетом лучших практик и рекомендаций.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 рамках методических рекомендаций рассматриваются следующие инструменты: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1. информационные стенды;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2. официальные интернет-ресурсы;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3. средства массовой информации (школьные газеты, педагогические издания и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другие).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Информационные стенды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На информационных стендах в общеобразовательных организациях,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расположенных в фойе учреждений и в кабинетах, оснащенных персональными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устройствами для выхода в сеть "Интернет", рекомендуется разместить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информационные памятки, содержащие основные советы по обеспечению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безопасности учащихся.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 приложении N 1 к методическим рекомендациям представлен образец памятки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для размещения на информационных стендах.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Средства массовой информации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В средствах массовой информации, ориентированных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обучающихся,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рекомендуется в течение учебного года регулярно публиковать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информационные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материалы, посвященные отдельным аспектам информационной безопасности, 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также различные памятки общего характера.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В средствах массовой информации, ориентированных на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педагогическую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общественность, рекомендуется в течение календарного года регулярно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публиковать информационные материалы, посвященные отдельным аспектам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безопасности как несовершеннолетних, так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общеобразовательных организаций, а также различные памятки, обзоры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нормативно-правового регулирования данной сферы и информацию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о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актуальных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lastRenderedPageBreak/>
        <w:t>мероприятиях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 событиях в данной сфере.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 ходе проведения Единого урока по безопасности в сети "Интернет"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рекомендуется обеспечить выпуск тематического выпуска средства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массовой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информации либо серии публикаций, среди которых рассмотреть организованные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мероприятия для обучающихся, их родителей (законных представителей)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педагогической общественности.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Официальные Интернет-ресурсы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Общеобразовательным организациям рекомендуется на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своих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официальных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Интернет-ресурсах обеспечить функционирование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самостоятельного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специализированного раздела "Информационная безопасность", в рамках которого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предусмотреть размещение следующей информации: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N Раздел/подраздел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Формат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представления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материалов Содержание материалов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1.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Локальные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нормативные акты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сфере обеспечения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безопасности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обучающихся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Копии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документов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формате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*PDF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Размещаются копии документов, т.е.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сканированный вариант документа,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соответствующий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требованиям к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параметрам сканирования.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Размещаются документы,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регламентирующие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организацию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работу с персональными данными,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планы мероприятий по обеспечению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безопасности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обучающихся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 другие.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2.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Нормативное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регулирование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Копии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документов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формате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*PDF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Публикуются актуальные сведения 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федеральных и региональных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законах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>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lastRenderedPageBreak/>
        <w:t>письмах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органов власти и другие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нормативно-правовые документы,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регламентирующие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обеспечение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безопасности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несовершеннолетних. Допускается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вместо копий размещать гиперссылки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на соответствующие документы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сайтах органов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государственной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власти.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3.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Педагогическим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работникам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Текст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странице сайта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Копии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документов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формате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*PDF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Размещаются методические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рекомендации и указывается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информация о мероприятиях,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проектах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и программах, направленных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на повышение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грамотности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педагогических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работников.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4. Обучающимся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Текст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странице сайта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Размещается информационная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памятка (приложение N 2) 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указывается информация 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мероприятиях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>, проектах и программах,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направленных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на повышение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информационной грамотности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обучающихся.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5.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Родителям (законным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представителям)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обучающихся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Текст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странице сайта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Размещается информационная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памятка (приложение N 3).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6.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Детские безопасные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сайты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Текст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странице сайта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Размещается информация о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рекомендуемых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к использованию в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учебном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процессе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безопасных сайтах,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баннеры безопасных детских сайтов.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Органам, осуществляющим управление в сфере образования, рекомендуется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своих официальных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Интернет-ресурсах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обеспечить функционирование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самостоятельного и специализированного раздела "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Информационная</w:t>
      </w:r>
      <w:proofErr w:type="gramEnd"/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безопасность", в рамках </w:t>
      </w:r>
      <w:proofErr w:type="gramStart"/>
      <w:r w:rsidRPr="00BF19EB">
        <w:rPr>
          <w:rFonts w:ascii="Times New Roman" w:hAnsi="Times New Roman" w:cs="Times New Roman"/>
          <w:color w:val="222222"/>
          <w:sz w:val="28"/>
          <w:szCs w:val="28"/>
        </w:rPr>
        <w:t>которого</w:t>
      </w:r>
      <w:proofErr w:type="gramEnd"/>
      <w:r w:rsidRPr="00BF19EB">
        <w:rPr>
          <w:rFonts w:ascii="Times New Roman" w:hAnsi="Times New Roman" w:cs="Times New Roman"/>
          <w:color w:val="222222"/>
          <w:sz w:val="28"/>
          <w:szCs w:val="28"/>
        </w:rPr>
        <w:t xml:space="preserve"> предусмотреть размещение следующей</w:t>
      </w:r>
    </w:p>
    <w:p w:rsidR="00BF19EB" w:rsidRPr="00BF19EB" w:rsidRDefault="00BF19EB" w:rsidP="00BF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информации:</w:t>
      </w:r>
    </w:p>
    <w:p w:rsidR="00E31BB9" w:rsidRPr="00BF19EB" w:rsidRDefault="00BF19EB" w:rsidP="00BF19EB">
      <w:pPr>
        <w:rPr>
          <w:rFonts w:ascii="Times New Roman" w:hAnsi="Times New Roman" w:cs="Times New Roman"/>
          <w:sz w:val="28"/>
          <w:szCs w:val="28"/>
        </w:rPr>
      </w:pPr>
      <w:r w:rsidRPr="00BF19EB">
        <w:rPr>
          <w:rFonts w:ascii="Times New Roman" w:hAnsi="Times New Roman" w:cs="Times New Roman"/>
          <w:color w:val="222222"/>
          <w:sz w:val="28"/>
          <w:szCs w:val="28"/>
        </w:rPr>
        <w:t>Приложение N 1</w:t>
      </w:r>
      <w:r w:rsidRPr="00BF19EB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BF19EB" w:rsidRPr="00BF19EB" w:rsidRDefault="00BF19EB">
      <w:pPr>
        <w:rPr>
          <w:rFonts w:ascii="Times New Roman" w:hAnsi="Times New Roman" w:cs="Times New Roman"/>
          <w:sz w:val="28"/>
          <w:szCs w:val="28"/>
        </w:rPr>
      </w:pPr>
    </w:p>
    <w:sectPr w:rsidR="00BF19EB" w:rsidRPr="00BF19EB" w:rsidSect="00E3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9EB"/>
    <w:rsid w:val="00565097"/>
    <w:rsid w:val="007C2F1F"/>
    <w:rsid w:val="00BF19EB"/>
    <w:rsid w:val="00E3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5273</Characters>
  <Application>Microsoft Office Word</Application>
  <DocSecurity>0</DocSecurity>
  <Lines>43</Lines>
  <Paragraphs>12</Paragraphs>
  <ScaleCrop>false</ScaleCrop>
  <Company>*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1</cp:revision>
  <dcterms:created xsi:type="dcterms:W3CDTF">2018-11-30T10:03:00Z</dcterms:created>
  <dcterms:modified xsi:type="dcterms:W3CDTF">2018-11-30T10:04:00Z</dcterms:modified>
</cp:coreProperties>
</file>